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TECHNICAL PROGRAM MANAGER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Technical Program Manager with 10+ years of experience delivering distributed-platform, cloud, and reliability programs at Amazon, Microsoft, and Cloudflare. Aligns architecture, dependencies, capacity, migrations, and operational readiness across engineering organizations.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Technical Program Manager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8"/>
        </w:rPr>
        <w:t>Amazon, Seattle, WA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Led migration of 140 services to a new identity platform processing 11B daily requests, completing rollout with 99.995% availability through the next steering review.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technical dependency maps and version contracts across 26 teams, reducing integration-related schedule slips 42%.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Established load, failover, observability, and rollback gates, detecting 17 launch-blocking issues before production.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Coordinated capacity planning for a 3.4x traffic forecast, avoiding $8.6M in premature infrastructure commitments.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Ran architecture and risk reviews with principal engineers, closing 91% of critical decisions within two weeks.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Technical Program Manager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8"/>
        </w:rPr>
        <w:t>Microsoft, Redmond, WA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Directed Azure data-plane modernization across nine services and 420 enterprise tenants, reducing p95 latency 31%.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Sequenced schema, SDK, and client migrations with backward-compatibility milestones, reaching 97% adoption before deprecation across accountable delivery teams.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SLO and error-budget reviews that reduced repeat severity-one incidents 36%.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Automated release evidence and compliance reporting, saving engineering managers 2,100 hours annually.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Technical Project Manager</w:t>
      </w:r>
      <w:r>
        <w:rPr>
          <w:rFonts w:ascii="Arial" w:hAnsi="Arial"/>
          <w:color w:val="666666"/>
          <w:sz w:val="16"/>
        </w:rPr>
        <w:tab/>
        <w:t>Jan 2018 - Apr 2019</w:t>
        <w:br/>
      </w:r>
      <w:r>
        <w:rPr>
          <w:rFonts w:ascii="Arial" w:hAnsi="Arial"/>
          <w:b/>
          <w:sz w:val="18"/>
        </w:rPr>
        <w:t>Cloudflare,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Coordinated edge-network rollout across 34 data centers, increasing regional capacity 48% without customer downtime.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Managed hardware, network, software, and security dependencies across six vendors and four engineering groups.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Project Engineer</w:t>
      </w:r>
      <w:r>
        <w:rPr>
          <w:rFonts w:ascii="Arial" w:hAnsi="Arial"/>
          <w:color w:val="666666"/>
          <w:sz w:val="16"/>
        </w:rPr>
        <w:tab/>
        <w:t>Aug 2016 - Dec 2017</w:t>
        <w:br/>
      </w:r>
      <w:r>
        <w:rPr>
          <w:rFonts w:ascii="Arial" w:hAnsi="Arial"/>
          <w:b/>
          <w:sz w:val="18"/>
        </w:rPr>
        <w:t>Cloudflare, San Francisco, CA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incident-readiness exercises that reduced median regional failover time from 23 to eight minutes.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Introduced launch scorecards linking technical criteria to customer traffic and risk exposure.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Technical program management | System architecture | Cloud platforms | Distributed systems | API migrations | Dependency management | SLOs | Capacity planning | Reliability | Release management | Incident readiness | Security | Jira | SQL | Executive communication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AWS Certified Solutions Architect - Professional | Project Management Professional (PMP) | Google Cloud Professional Cloud Architect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Computer Engineering, Virginia Tech, Blacksburg, VA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Technical Program Manager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