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MACHINE LEARNING ENGINEER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Machine Learning Engineer with 8+ years shipping ranking, forecasting, and language models into production. Designs reproducible training systems, low-latency inference, and monitored deployment pipelines that improve model quality without sacrificing reliability or cost control.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Python | PyTorch | TensorFlow | Machine learning | MLOps | Model deployment | Feature stores | Spark | Kubernetes | MLflow | Airflow | Experimentation | Model monitoring | AWS | SQL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Machine Learning Engineer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9"/>
        </w:rPr>
        <w:t>Airbnb,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Led a learning-to-rank system for search retrieval serving 90M monthly queries, increasing booking conversion 6.8% in controlled experiments.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feature pipelines on Spark and Feast for 340 signals, reducing training-serving skew incidents 73% across quarterly model releases.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Deployed GPU inference services on Kubernetes, cutting p95 latency from 146 to 71 milliseconds while lowering compute cost 28%.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Introduced shadow evaluation, drift alerts, and rollback gates, reducing model-related severity incidents from nine to two annually.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offline-to-online evaluation standards covering bias, calibration, and segment performance for six production models.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Mentored five engineers through design reviews and experimentation plans, increasing independently owned launches across the team.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Machine Learning Engineer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9"/>
        </w:rPr>
        <w:t>Spotify, New York, NY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Developed sequence models for playlist continuation, increasing seven-day listening retention 3.9% across 18 markets.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Automated distributed training and model registration with Airflow and MLflow, reducing release preparation from five days to six hours.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Designed counterfactual evaluation for recommendation changes, preventing two launches that weakened long-tail artist discovery.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platform engineers on reusable deployment templates adopted by four recommendation teams.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Data Scientist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9"/>
        </w:rPr>
        <w:t>Etsy, Brooklyn, NY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gradient-boosted fraud models across 42M listings, reducing manual review volume 31% at unchanged loss rates.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reusable Python feature tooling and validation tests, shortening experiment setup 36% for seven analysts.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Trust Operations to tune thresholds by risk tier, improving high-risk case precision 14 points.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M.S. in Computer Science, Georgia Institute of Technology, Atlanta, GA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AWS Certified Machine Learning – Specialty | Databricks Machine Learning Professional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Machine Learning Engineer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