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ENTRY-LEVEL ASSOCIATE PRODUCT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Entry-level Associate Product Manager with internship and campus product experience in discovery, analytics, and release coordination. Brings structured customer research, strong written requirements, and hands-on experimentation to support focused product decisions.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Customer interviews | Product analytics | Requirements | Prioritization | Roadmapping | SQL | Power BI | Experimentation | User stories | Acceptance criteria | Market research | Agile delivery | Stakeholder communication | Prototyping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Informatics, University of Washington, Seattle, WA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Product School Product Management Certificate | Google Data Analytics Certificate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Associate Product Manager Intern</w:t>
      </w:r>
      <w:r>
        <w:rPr>
          <w:rFonts w:ascii="Arial" w:hAnsi="Arial"/>
          <w:color w:val="666666"/>
          <w:sz w:val="16"/>
        </w:rPr>
        <w:tab/>
        <w:t>May 2025 - Aug 2025</w:t>
        <w:br/>
      </w:r>
      <w:r>
        <w:rPr>
          <w:rFonts w:ascii="Arial" w:hAnsi="Arial"/>
          <w:b/>
          <w:sz w:val="18"/>
        </w:rPr>
        <w:t>Microsoft, Redmond, WA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Analyzed onboarding behavior across 180,000 trial users, identifying a setup step associated with 14% higher activation.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Interviewed 16 administrators and synthesized findings into three workflow recommendations accepted for roadmap discovery.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Wrote requirements and acceptance criteria for a guided setup test that increased task completion 9% in beta.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a Power BI release dashboard that reduced weekly status preparation by four hours.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Design on moderated usability tests and documented the evidence behind each scope change before beta.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Prepared competitor and market notes that helped the team distinguish baseline expectations from meaningful differentiation.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Product Fellow</w:t>
      </w:r>
      <w:r>
        <w:rPr>
          <w:rFonts w:ascii="Arial" w:hAnsi="Arial"/>
          <w:color w:val="666666"/>
          <w:sz w:val="16"/>
        </w:rPr>
        <w:tab/>
        <w:t>Sep 2024 - Apr 2025</w:t>
        <w:br/>
      </w:r>
      <w:r>
        <w:rPr>
          <w:rFonts w:ascii="Arial" w:hAnsi="Arial"/>
          <w:b/>
          <w:sz w:val="18"/>
        </w:rPr>
        <w:t>University Product Lab, Seattle, WA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a four-person team building a campus food-sharing pilot from 42 interviews through a 320-user launch.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Prioritized the MVP with opportunity scoring and usability evidence, delivering the first test in eight weeks.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Defined activation and repeat-use events, then used cohort analysis to improve four-week retention 11 points.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Presented trade-offs and experiment results to university operations and student-services leaders.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Documented privacy, moderation, and operational risks with owners before expanding the pilot.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Maintained a decision log linking research, experiments, trade-offs, and follow-up owners throughout the pilot.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Business Analyst Intern</w:t>
      </w:r>
      <w:r>
        <w:rPr>
          <w:rFonts w:ascii="Arial" w:hAnsi="Arial"/>
          <w:color w:val="666666"/>
          <w:sz w:val="16"/>
        </w:rPr>
        <w:tab/>
        <w:t>Jun 2024 - Aug 2024</w:t>
        <w:br/>
      </w:r>
      <w:r>
        <w:rPr>
          <w:rFonts w:ascii="Arial" w:hAnsi="Arial"/>
          <w:b/>
          <w:sz w:val="18"/>
        </w:rPr>
        <w:t>Nordstrom, Seattle, WA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Mapped return-service friction across web and store channels, identifying changes projected to save 2,100 support hours annually.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SQL reports for return reasons and processing time used in weekly operations reviews.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Coordinated user acceptance testing for two workflow improvements with zero priority-one launch issues.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Prepared concise product briefs that linked customer problems, proposed scope, success measures, and open risks.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Summarized user-acceptance findings and coordinated owners for every issue required before launch approval.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Entry-Level Associate Product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