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DATA ENGINEER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88" w:lineRule="auto"/>
      </w:pPr>
      <w:r>
        <w:rPr>
          <w:rFonts w:ascii="Arial" w:hAnsi="Arial"/>
          <w:sz w:val="20"/>
        </w:rPr>
        <w:t>Data Engineer with 8+ years building reliable batch and streaming platforms for product, finance, and operations teams. Creates observable pipelines, well-modeled warehouse layers, and cost-aware infrastructure that make high-volume data trustworthy and usable.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Python | SQL | Apache Spark | Kafka | Airflow | Databricks | Snowflake | Data modeling | ETL pipelines | Streaming systems | Data contracts | dbt | AWS | Data quality | Observability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Senior Data Engineer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9"/>
        </w:rPr>
        <w:t>Netflix, Los Gatos, CA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Designed Spark pipelines processing 18TB daily for content analytics, improving data availability from six hours after close to 48 minutes.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Kafka ingestion with schema enforcement and replay controls, reducing malformed-event incidents 82% across 26 producers.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Repartitioned high-cost jobs and introduced workload tagging, lowering annual Databricks spend $1.7M at unchanged SLAs.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Implemented lineage, ownership, and freshness alerts for 420 datasets, raising critical-table SLA attainment from 91% to 99%.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Led migration of 70 workflows to declarative orchestration with no missed downstream business reporting deadlines.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Data Engineer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9"/>
        </w:rPr>
        <w:t>Lyft, San Francisco, CA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Developed real-time trip pipelines handling 2.4M events per minute, supporting marketplace decisions with under-90-second freshness.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Modeled dimensional warehouse tables for pricing and incentives, reducing analyst query complexity and duplicated logic 39%.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Added data contracts and integration tests for 33 source systems, cutting breaking schema changes 61% year over year.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Created backfill tooling with idempotent checkpoints, reducing recovery time for failed partitions from 11 hours to 95 minutes.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Partnered with Privacy on retention and deletion workflows covering 14 regulated data domains.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Analytics Engineer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9"/>
        </w:rPr>
        <w:t>Square, San Francisco, CA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SQL transformation layers for seller activation and payments, standardizing 58 measures across Finance and Product.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Automated source reconciliation and anomaly checks, reducing monthly reporting corrections 44%.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Documented warehouse models and query patterns used to onboard 25 analysts and analytics partners.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Science, University of Illinois Urbana-Champaign, Champaign, IL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Databricks Data Engineer Professional | AWS Certified Data Engineer – Associate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4" w:line="288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Data Engineer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