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ASSOCIATE PRODUCT MANAGER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40" w:lineRule="auto"/>
      </w:pPr>
      <w:r>
        <w:rPr>
          <w:rFonts w:ascii="Arial" w:hAnsi="Arial"/>
          <w:sz w:val="18"/>
        </w:rPr>
        <w:t>Associate Product Manager with 4+ years of experience supporting discovery, requirements, analytics, and launches at Microsoft, Spotify, and Atlassian. Turns user feedback and product data into clear decisions that improve activation and team delivery.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Requirements gathering | User research | Product analytics | SQL | Backlog management | Acceptance criteria | A/B testing | Roadmap support | Launch planning | Jira | Confluence | Figma | Power BI | Amplitude | Agile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Informatics, University of Washington, Seattle, WA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Certified Scrum Product Owner (CSPO) | SQL for Product Analytics | Microsoft Power BI Data Analyst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60" w:after="10" w:line="252" w:lineRule="auto"/>
      </w:pPr>
      <w:r>
        <w:rPr>
          <w:rFonts w:ascii="Arial" w:hAnsi="Arial"/>
          <w:b/>
          <w:sz w:val="18"/>
        </w:rPr>
        <w:t>Associate Product Manager</w:t>
      </w:r>
      <w:r>
        <w:rPr>
          <w:rFonts w:ascii="Arial" w:hAnsi="Arial"/>
          <w:color w:val="666666"/>
          <w:sz w:val="16"/>
        </w:rPr>
        <w:tab/>
        <w:t>Jul 2023 - Present</w:t>
        <w:br/>
      </w:r>
      <w:r>
        <w:rPr>
          <w:rFonts w:ascii="Arial" w:hAnsi="Arial"/>
          <w:b/>
          <w:sz w:val="17"/>
        </w:rPr>
        <w:t>Microsoft, Redmond, WA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Owned backlog and requirements for Microsoft 365 collaboration workflows used by 780,000 monthly users, increasing feature adoption 19% at scale.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Analyzed 14 funnel steps with SQL and Power BI, identifying setup friction that reduced first-session abandonment 16% and shaped the next onboarding release.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Conducted 42 user interviews and converted findings into eight validated problem statements, four of which entered the quarterly roadmap across subsequent roadmap reviews.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Coordinated Design, Engineering, QA, and Support for six releases, improving on-time acceptance from 76% to 93% through clearer readiness ownership at scale.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Created launch dashboards and weekly readouts that shortened issue detection from five days to under 24 hours and focused triage on customer impact.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Ran backlog refinement with two engineering pods, reducing stories returned for clarification 28% and improving sprint commitment reliability over two quarters.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Maintained outcome-based roadmap notes and decision logs for six product squads, reducing duplicate discovery and unresolved dependencies for the next planning cycle.</w:t>
      </w:r>
    </w:p>
    <w:p>
      <w:pPr>
        <w:keepNext/>
        <w:tabs>
          <w:tab w:pos="9936" w:val="right"/>
        </w:tabs>
        <w:spacing w:before="60" w:after="10" w:line="252" w:lineRule="auto"/>
      </w:pPr>
      <w:r>
        <w:rPr>
          <w:rFonts w:ascii="Arial" w:hAnsi="Arial"/>
          <w:b/>
          <w:sz w:val="18"/>
        </w:rPr>
        <w:t>Product Analyst</w:t>
      </w:r>
      <w:r>
        <w:rPr>
          <w:rFonts w:ascii="Arial" w:hAnsi="Arial"/>
          <w:color w:val="666666"/>
          <w:sz w:val="16"/>
        </w:rPr>
        <w:tab/>
        <w:t>Jun 2021 - Jun 2023</w:t>
        <w:br/>
      </w:r>
      <w:r>
        <w:rPr>
          <w:rFonts w:ascii="Arial" w:hAnsi="Arial"/>
          <w:b/>
          <w:sz w:val="17"/>
        </w:rPr>
        <w:t>Spotify, New York, NY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Built cohort analysis for playlist onboarding that revealed a 21% retention gap and shaped two experiments that recovered 8 points without weakening customer guardrails.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Translated 1,900 feedback records into a tagged insight repository, cutting research synthesis time 40% for three product squads across priority product workflows.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Defined event-tracking requirements with engineers for 12 user journeys, raising analytics coverage from 68% to 96% and enabling reliable cohort reporting.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Supported pricing research across four markets and modeled conversion scenarios that made trade-offs explicit for an executive launch decision at scale.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Monitored three post-launch cohorts and recommended an onboarding change that improved premium feature discovery 13% without weakening completion at scale.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Synthesized 24 customer interviews into three workflow opportunities that shaped the next two quarterly planning cycles.</w:t>
      </w:r>
    </w:p>
    <w:p>
      <w:pPr>
        <w:keepNext/>
        <w:tabs>
          <w:tab w:pos="9936" w:val="right"/>
        </w:tabs>
        <w:spacing w:before="60" w:after="10" w:line="252" w:lineRule="auto"/>
      </w:pPr>
      <w:r>
        <w:rPr>
          <w:rFonts w:ascii="Arial" w:hAnsi="Arial"/>
          <w:b/>
          <w:sz w:val="18"/>
        </w:rPr>
        <w:t>Product Operations Intern</w:t>
      </w:r>
      <w:r>
        <w:rPr>
          <w:rFonts w:ascii="Arial" w:hAnsi="Arial"/>
          <w:color w:val="666666"/>
          <w:sz w:val="16"/>
        </w:rPr>
        <w:tab/>
        <w:t>Jan 2020 - May 2021</w:t>
        <w:br/>
      </w:r>
      <w:r>
        <w:rPr>
          <w:rFonts w:ascii="Arial" w:hAnsi="Arial"/>
          <w:b/>
          <w:sz w:val="17"/>
        </w:rPr>
        <w:t>Atlassian, Sydney, Australia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Standardized intake for 120 monthly product requests, reducing duplicate submissions 31% and improving routing accuracy.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Prepared competitive briefs across six collaboration products, giving roadmap and positioning workshops a consistent view of workflow strengths and gaps.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Automated Jira release reporting, saving product leads six hours per month and improving status consistency.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Validated acceptance criteria for nine workflow improvements, helping the team release with zero priority-one defects.</w:t>
      </w:r>
    </w:p>
    <w:sectPr w:rsidR="00FC693F" w:rsidRPr="0006063C" w:rsidSect="00034616">
      <w:pgSz w:w="11909" w:h="16834"/>
      <w:pgMar w:top="518" w:right="835" w:bottom="518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" w:line="240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Associate Product Manager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