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ANALYTICS ENGINEER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88" w:lineRule="auto"/>
      </w:pPr>
      <w:r>
        <w:rPr>
          <w:rFonts w:ascii="Arial" w:hAnsi="Arial"/>
          <w:sz w:val="20"/>
        </w:rPr>
        <w:t>Analytics Engineer with 7+ years turning raw product and commercial data into tested, documented decision systems. Builds dbt models, semantic layers, and governance workflows that give analysts and operators consistent metrics they can trust.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dbt | SQL | Snowflake | Dimensional modeling | Semantic layers | Data contracts | Analytics engineering | Looker | Git | CI/CD | Data testing | Metric governance | Python | Documentation | Stakeholder enablement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60" w:after="60" w:line="252" w:lineRule="auto"/>
      </w:pPr>
      <w:r>
        <w:rPr>
          <w:rFonts w:ascii="Arial" w:hAnsi="Arial"/>
          <w:b/>
          <w:sz w:val="20"/>
        </w:rPr>
        <w:t>Senior Analytics Engineer</w:t>
      </w:r>
      <w:r>
        <w:rPr>
          <w:rFonts w:ascii="Arial" w:hAnsi="Arial"/>
          <w:color w:val="666666"/>
          <w:sz w:val="16"/>
        </w:rPr>
        <w:tab/>
        <w:t>Jan 2023 - Present</w:t>
        <w:br/>
      </w:r>
      <w:r>
        <w:rPr>
          <w:rFonts w:ascii="Arial" w:hAnsi="Arial"/>
          <w:b/>
          <w:sz w:val="19"/>
        </w:rPr>
        <w:t>Figma, San Francisco, CA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Owned a dbt project spanning 680 models and 12 domains, increasing successful daily builds from 92% to 99.4%.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Designed a semantic layer for activation, collaboration, and expansion, eliminating 47 conflicting KPI definitions across teams.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Introduced slim CI, state-aware builds, and model contracts, cutting median pull-request validation from 31 to nine minutes.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Created dimensional models for enterprise account hierarchies, improving expansion pipeline attribution by $18M annually.</w:t>
      </w:r>
    </w:p>
    <w:p>
      <w:pPr>
        <w:keepNext/>
        <w:tabs>
          <w:tab w:pos="9936" w:val="right"/>
        </w:tabs>
        <w:spacing w:before="160" w:after="60" w:line="252" w:lineRule="auto"/>
      </w:pPr>
      <w:r>
        <w:rPr>
          <w:rFonts w:ascii="Arial" w:hAnsi="Arial"/>
          <w:b/>
          <w:sz w:val="20"/>
        </w:rPr>
        <w:t>Analytics Engineer</w:t>
      </w:r>
      <w:r>
        <w:rPr>
          <w:rFonts w:ascii="Arial" w:hAnsi="Arial"/>
          <w:color w:val="666666"/>
          <w:sz w:val="16"/>
        </w:rPr>
        <w:tab/>
        <w:t>May 2020 - Dec 2022</w:t>
        <w:br/>
      </w:r>
      <w:r>
        <w:rPr>
          <w:rFonts w:ascii="Arial" w:hAnsi="Arial"/>
          <w:b/>
          <w:sz w:val="19"/>
        </w:rPr>
        <w:t>GitLab, Remote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Built Snowflake and dbt marts for self-serve revenue reporting used by 230 Finance, Sales, and Product stakeholders.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Implemented freshness, uniqueness, relationship, and business-rule tests, reducing data incidents 56% in one year.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Established model ownership and documentation standards across 11 analytics contributors, raising catalog coverage to 96%.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Optimized incremental models and warehouse sizing, lowering compute spend 24% while meeting morning reporting SLAs.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Partnered with Data Engineering on source contracts that prevented 19 breaking upstream changes before production.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Hosted weekly office hours that helped 48 analysts adopt governed marts instead of rebuilding source logic.</w:t>
      </w:r>
    </w:p>
    <w:p>
      <w:pPr>
        <w:keepNext/>
        <w:tabs>
          <w:tab w:pos="9936" w:val="right"/>
        </w:tabs>
        <w:spacing w:before="160" w:after="60" w:line="252" w:lineRule="auto"/>
      </w:pPr>
      <w:r>
        <w:rPr>
          <w:rFonts w:ascii="Arial" w:hAnsi="Arial"/>
          <w:b/>
          <w:sz w:val="20"/>
        </w:rPr>
        <w:t>Business Intelligence Analyst</w:t>
      </w:r>
      <w:r>
        <w:rPr>
          <w:rFonts w:ascii="Arial" w:hAnsi="Arial"/>
          <w:color w:val="666666"/>
          <w:sz w:val="16"/>
        </w:rPr>
        <w:tab/>
        <w:t>Aug 2017 - Apr 2020</w:t>
        <w:br/>
      </w:r>
      <w:r>
        <w:rPr>
          <w:rFonts w:ascii="Arial" w:hAnsi="Arial"/>
          <w:b/>
          <w:sz w:val="19"/>
        </w:rPr>
        <w:t>Twilio, Denver, CO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Modeled bookings, usage, and retention data in SQL, shortening quarterly planning analysis from two weeks to four days.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Built Looker explores with governed joins and measures, increasing self-service adoption 43% across go-to-market teams.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Reconciled CRM and billing records through automated controls, reducing material revenue exceptions 38%.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Information Science, Cornell University, Ithaca, NY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dbt Analytics Engineering Certification | SnowPro Core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88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4" w:line="288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Analytics Engineer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